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49F" w:rsidRPr="00A45ABF" w:rsidRDefault="00EC3A8A" w:rsidP="00A45ABF">
      <w:pPr>
        <w:jc w:val="center"/>
        <w:rPr>
          <w:b/>
          <w:sz w:val="32"/>
          <w:szCs w:val="32"/>
          <w:u w:val="single"/>
        </w:rPr>
      </w:pPr>
      <w:r w:rsidRPr="00A45ABF">
        <w:rPr>
          <w:b/>
          <w:sz w:val="32"/>
          <w:szCs w:val="32"/>
          <w:u w:val="single"/>
        </w:rPr>
        <w:t>Bluebeam Demo</w:t>
      </w:r>
    </w:p>
    <w:p w:rsidR="00A45ABF" w:rsidRDefault="00A45ABF">
      <w:r>
        <w:t>Here is the Bluebeam University video referenced:</w:t>
      </w:r>
    </w:p>
    <w:p w:rsidR="00A45ABF" w:rsidRDefault="00390B5B">
      <w:r w:rsidRPr="00390B5B">
        <w:t>http://support.bluebeam.com/video-archives/#getting-started-with-revu-webinar</w:t>
      </w:r>
      <w:bookmarkStart w:id="0" w:name="_GoBack"/>
      <w:bookmarkEnd w:id="0"/>
    </w:p>
    <w:p w:rsidR="00EC3A8A" w:rsidRDefault="008500F7">
      <w:r>
        <w:t>Interface</w:t>
      </w:r>
    </w:p>
    <w:p w:rsidR="008500F7" w:rsidRDefault="008500F7">
      <w:r>
        <w:t>Command Bar</w:t>
      </w:r>
    </w:p>
    <w:p w:rsidR="00533176" w:rsidRDefault="00E11509">
      <w:r>
        <w:rPr>
          <w:noProof/>
        </w:rPr>
        <w:drawing>
          <wp:inline distT="0" distB="0" distL="0" distR="0">
            <wp:extent cx="5400675" cy="1133475"/>
            <wp:effectExtent l="0" t="0" r="0" b="0"/>
            <wp:docPr id="1" name="Picture 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F7" w:rsidRDefault="008500F7">
      <w:r>
        <w:t>Show Markup Tools</w:t>
      </w:r>
    </w:p>
    <w:p w:rsidR="00533176" w:rsidRDefault="00E11509">
      <w:r>
        <w:rPr>
          <w:noProof/>
        </w:rPr>
        <w:drawing>
          <wp:inline distT="0" distB="0" distL="0" distR="0">
            <wp:extent cx="200025" cy="1514475"/>
            <wp:effectExtent l="0" t="0" r="0" b="0"/>
            <wp:docPr id="2" name="Picture 2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176">
        <w:t xml:space="preserve">  </w:t>
      </w:r>
      <w:r>
        <w:rPr>
          <w:noProof/>
        </w:rPr>
        <w:drawing>
          <wp:inline distT="0" distB="0" distL="0" distR="0">
            <wp:extent cx="200025" cy="2752725"/>
            <wp:effectExtent l="0" t="0" r="0" b="0"/>
            <wp:docPr id="3" name="Picture 3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F7" w:rsidRDefault="008500F7">
      <w:r>
        <w:t>Blue knob-panels (3) left, right, bottom button</w:t>
      </w:r>
    </w:p>
    <w:p w:rsidR="00533176" w:rsidRDefault="00E11509">
      <w:r>
        <w:rPr>
          <w:noProof/>
        </w:rPr>
        <w:drawing>
          <wp:inline distT="0" distB="0" distL="0" distR="0">
            <wp:extent cx="561975" cy="895350"/>
            <wp:effectExtent l="0" t="0" r="0" b="0"/>
            <wp:docPr id="4" name="Picture 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F7" w:rsidRPr="008500F7" w:rsidRDefault="00533176">
      <w:pPr>
        <w:rPr>
          <w:b/>
          <w:u w:val="single"/>
        </w:rPr>
      </w:pPr>
      <w:r>
        <w:rPr>
          <w:b/>
          <w:u w:val="single"/>
        </w:rPr>
        <w:br w:type="page"/>
      </w:r>
      <w:r w:rsidR="008500F7" w:rsidRPr="008500F7">
        <w:rPr>
          <w:b/>
          <w:u w:val="single"/>
        </w:rPr>
        <w:lastRenderedPageBreak/>
        <w:t>Profiles</w:t>
      </w:r>
    </w:p>
    <w:p w:rsidR="008500F7" w:rsidRDefault="008500F7">
      <w:r>
        <w:t>Profiles allow us to customize the interface</w:t>
      </w:r>
    </w:p>
    <w:p w:rsidR="00DE1DBA" w:rsidRDefault="00E11509">
      <w:r>
        <w:rPr>
          <w:noProof/>
        </w:rPr>
        <w:drawing>
          <wp:inline distT="0" distB="0" distL="0" distR="0">
            <wp:extent cx="504825" cy="733425"/>
            <wp:effectExtent l="0" t="0" r="0" b="0"/>
            <wp:docPr id="5" name="Picture 5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DBA">
        <w:tab/>
      </w:r>
      <w:r w:rsidR="00DE1DBA" w:rsidRPr="00DE1DBA">
        <w:rPr>
          <w:sz w:val="32"/>
          <w:szCs w:val="32"/>
        </w:rPr>
        <w:t>Man with the Bowtie</w:t>
      </w:r>
    </w:p>
    <w:p w:rsidR="008500F7" w:rsidRDefault="008500F7">
      <w:r>
        <w:t>View….man w/bowtie icon…..construction</w:t>
      </w:r>
    </w:p>
    <w:p w:rsidR="008500F7" w:rsidRDefault="008500F7">
      <w:proofErr w:type="gramStart"/>
      <w:r>
        <w:t>See options?</w:t>
      </w:r>
      <w:proofErr w:type="gramEnd"/>
    </w:p>
    <w:p w:rsidR="00A45ABF" w:rsidRDefault="00A45ABF">
      <w:r>
        <w:t>More than one way to get tools:</w:t>
      </w:r>
    </w:p>
    <w:p w:rsidR="00A45ABF" w:rsidRDefault="00DE1DBA">
      <w:r>
        <w:t>Tools are at the top in the Command bar</w:t>
      </w:r>
      <w:r w:rsidR="00A45ABF">
        <w:t>….</w:t>
      </w:r>
      <w:r>
        <w:t xml:space="preserve">to the </w:t>
      </w:r>
      <w:r w:rsidR="00A45ABF">
        <w:t>right</w:t>
      </w:r>
      <w:r>
        <w:t xml:space="preserve"> in toolbars</w:t>
      </w:r>
      <w:r w:rsidR="00A45ABF">
        <w:t xml:space="preserve">….and </w:t>
      </w:r>
      <w:r>
        <w:t xml:space="preserve">you can use </w:t>
      </w:r>
      <w:r w:rsidR="00A45ABF">
        <w:t>keyboard shortcuts</w:t>
      </w:r>
    </w:p>
    <w:p w:rsidR="00A45ABF" w:rsidRDefault="00A45ABF">
      <w:r>
        <w:t>Make a Custom Profile:</w:t>
      </w:r>
    </w:p>
    <w:p w:rsidR="00A45ABF" w:rsidRDefault="00A45ABF">
      <w:r>
        <w:t>View….pick man w/bowtie icon….</w:t>
      </w:r>
      <w:r w:rsidR="007C0606">
        <w:t>Manage Profiles dialog box….A</w:t>
      </w:r>
      <w:r>
        <w:t>dd….name it: Browns Profile 1</w:t>
      </w:r>
      <w:r w:rsidR="007C0606">
        <w:t>…OK….OK</w:t>
      </w:r>
    </w:p>
    <w:p w:rsidR="00A45ABF" w:rsidRDefault="00A45ABF">
      <w:r>
        <w:t xml:space="preserve">View </w:t>
      </w:r>
      <w:proofErr w:type="gramStart"/>
      <w:r>
        <w:t>…..toolbar</w:t>
      </w:r>
      <w:proofErr w:type="gramEnd"/>
      <w:r>
        <w:t>….see checks?</w:t>
      </w:r>
    </w:p>
    <w:p w:rsidR="00A45ABF" w:rsidRDefault="00A45ABF">
      <w:r>
        <w:t>Show customize. Customize bar comes up.</w:t>
      </w:r>
    </w:p>
    <w:p w:rsidR="007C0606" w:rsidRDefault="00E11509">
      <w:r>
        <w:rPr>
          <w:noProof/>
        </w:rPr>
        <w:drawing>
          <wp:inline distT="0" distB="0" distL="0" distR="0">
            <wp:extent cx="3371850" cy="3400425"/>
            <wp:effectExtent l="0" t="0" r="0" b="0"/>
            <wp:docPr id="6" name="Picture 6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BF" w:rsidRDefault="00913B34">
      <w:r>
        <w:br w:type="page"/>
      </w:r>
      <w:r w:rsidR="00A45ABF">
        <w:lastRenderedPageBreak/>
        <w:t xml:space="preserve">Pick toolbar…..show items </w:t>
      </w:r>
      <w:r w:rsidR="00CB4DDC">
        <w:t xml:space="preserve">(commands) </w:t>
      </w:r>
      <w:r w:rsidR="00A45ABF">
        <w:t>checked</w:t>
      </w:r>
    </w:p>
    <w:p w:rsidR="00913B34" w:rsidRDefault="00E11509">
      <w:r>
        <w:rPr>
          <w:noProof/>
        </w:rPr>
        <w:drawing>
          <wp:inline distT="0" distB="0" distL="0" distR="0">
            <wp:extent cx="3971925" cy="4000500"/>
            <wp:effectExtent l="0" t="0" r="0" b="0"/>
            <wp:docPr id="7" name="Picture 7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DC" w:rsidRDefault="00CB4DDC">
      <w:r>
        <w:t>+ New Toolbar</w:t>
      </w:r>
    </w:p>
    <w:p w:rsidR="00913B34" w:rsidRDefault="00E11509">
      <w:r>
        <w:rPr>
          <w:noProof/>
        </w:rPr>
        <w:drawing>
          <wp:inline distT="0" distB="0" distL="0" distR="0">
            <wp:extent cx="3190875" cy="3209925"/>
            <wp:effectExtent l="0" t="0" r="0" b="0"/>
            <wp:docPr id="8" name="Picture 8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DC" w:rsidRDefault="00CB4DDC">
      <w:r>
        <w:lastRenderedPageBreak/>
        <w:t>Call it SHSToolbar1</w:t>
      </w:r>
      <w:r w:rsidR="00913B34">
        <w:t>…OK</w:t>
      </w:r>
    </w:p>
    <w:p w:rsidR="00CB4DDC" w:rsidRDefault="00CB4DDC">
      <w:r>
        <w:t>Under Toolbars….Categories: (show Categories) set to ALL</w:t>
      </w:r>
    </w:p>
    <w:p w:rsidR="00CB4DDC" w:rsidRDefault="00E11509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10795</wp:posOffset>
                </wp:positionV>
                <wp:extent cx="365760" cy="137160"/>
                <wp:effectExtent l="11430" t="17145" r="13335" b="17145"/>
                <wp:wrapNone/>
                <wp:docPr id="3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137160"/>
                        </a:xfrm>
                        <a:prstGeom prst="rightArrow">
                          <a:avLst>
                            <a:gd name="adj1" fmla="val 50000"/>
                            <a:gd name="adj2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E4CE3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2.4pt;margin-top:.85pt;width:28.8pt;height:10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"/>
            </w:pict>
          </mc:Fallback>
        </mc:AlternateContent>
      </w:r>
      <w:r w:rsidR="00CB4DDC">
        <w:tab/>
        <w:t>To place in items</w:t>
      </w:r>
    </w:p>
    <w:p w:rsidR="00913B34" w:rsidRDefault="00E11509">
      <w:r>
        <w:rPr>
          <w:noProof/>
        </w:rPr>
        <w:drawing>
          <wp:inline distT="0" distB="0" distL="0" distR="0">
            <wp:extent cx="2781300" cy="2800350"/>
            <wp:effectExtent l="0" t="0" r="0" b="0"/>
            <wp:docPr id="9" name="Picture 9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B34">
        <w:t xml:space="preserve">    </w:t>
      </w:r>
      <w:r>
        <w:rPr>
          <w:noProof/>
        </w:rPr>
        <w:drawing>
          <wp:inline distT="0" distB="0" distL="0" distR="0">
            <wp:extent cx="2781300" cy="2800350"/>
            <wp:effectExtent l="0" t="0" r="0" b="0"/>
            <wp:docPr id="10" name="Picture 10" descr="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A21" w:rsidRDefault="003B5A21">
      <w:r>
        <w:t>Make sure “Lasso” is one of the commands you add….we will need it later.</w:t>
      </w:r>
    </w:p>
    <w:p w:rsidR="00CB4DDC" w:rsidRDefault="00CB4DDC">
      <w:r>
        <w:t>Show how to move toolbars</w:t>
      </w:r>
    </w:p>
    <w:p w:rsidR="00CB4DDC" w:rsidRDefault="00CB4DDC">
      <w:r>
        <w:t>To save profile: man w/bowtie icon</w:t>
      </w:r>
      <w:r w:rsidR="00F35F91">
        <w:t xml:space="preserve"> (side arrow)</w:t>
      </w:r>
      <w:r>
        <w:t>….save profile</w:t>
      </w:r>
    </w:p>
    <w:p w:rsidR="00992205" w:rsidRDefault="00992205">
      <w:r>
        <w:t>Open C Building Layout 1.pdf</w:t>
      </w:r>
    </w:p>
    <w:p w:rsidR="00992205" w:rsidRDefault="00992205">
      <w:r>
        <w:t xml:space="preserve">Show zoom and </w:t>
      </w:r>
      <w:proofErr w:type="gramStart"/>
      <w:r>
        <w:t>Pan</w:t>
      </w:r>
      <w:r w:rsidR="00F35F91">
        <w:t xml:space="preserve">  Show</w:t>
      </w:r>
      <w:proofErr w:type="gramEnd"/>
      <w:r w:rsidR="00F35F91">
        <w:t xml:space="preserve"> Rotate View (counterclockwise)</w:t>
      </w:r>
    </w:p>
    <w:p w:rsidR="00992205" w:rsidRDefault="00992205">
      <w:r>
        <w:t>Lower Right corner: size of drawing</w:t>
      </w:r>
      <w:r w:rsidR="00067773">
        <w:t xml:space="preserve"> (see 34X44?)</w:t>
      </w:r>
    </w:p>
    <w:p w:rsidR="00067773" w:rsidRDefault="00067773">
      <w:pPr>
        <w:rPr>
          <w:b/>
        </w:rPr>
      </w:pPr>
    </w:p>
    <w:p w:rsidR="00992205" w:rsidRPr="00067773" w:rsidRDefault="00992205">
      <w:pPr>
        <w:rPr>
          <w:b/>
        </w:rPr>
      </w:pPr>
      <w:r w:rsidRPr="00067773">
        <w:rPr>
          <w:b/>
        </w:rPr>
        <w:t>Split screens</w:t>
      </w:r>
    </w:p>
    <w:p w:rsidR="00992205" w:rsidRDefault="00992205">
      <w:r>
        <w:t xml:space="preserve">You can split the screen several times. </w:t>
      </w:r>
    </w:p>
    <w:p w:rsidR="00992205" w:rsidRDefault="00992205">
      <w:r>
        <w:t>Lower left corner…split screen</w:t>
      </w:r>
    </w:p>
    <w:p w:rsidR="00067773" w:rsidRDefault="00E11509">
      <w:r>
        <w:rPr>
          <w:noProof/>
        </w:rPr>
        <w:lastRenderedPageBreak/>
        <w:drawing>
          <wp:inline distT="0" distB="0" distL="0" distR="0">
            <wp:extent cx="2152650" cy="1028700"/>
            <wp:effectExtent l="0" t="0" r="0" b="0"/>
            <wp:docPr id="11" name="Picture 11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205" w:rsidRDefault="00992205">
      <w:r>
        <w:t>Strategy on split screens:</w:t>
      </w:r>
    </w:p>
    <w:p w:rsidR="003040CE" w:rsidRDefault="003040CE">
      <w:r>
        <w:t>Open C Building rev b Layout1.pdf</w:t>
      </w:r>
    </w:p>
    <w:p w:rsidR="003040CE" w:rsidRDefault="003040CE">
      <w:r>
        <w:t>Rotate counterclockwise</w:t>
      </w:r>
    </w:p>
    <w:p w:rsidR="00992205" w:rsidRDefault="003040CE">
      <w:r>
        <w:t>You have Rev A and Rev B both open (see the tabs at the top?)</w:t>
      </w:r>
    </w:p>
    <w:p w:rsidR="00992205" w:rsidRDefault="00992205">
      <w:r>
        <w:t>Split screens</w:t>
      </w:r>
    </w:p>
    <w:p w:rsidR="00E561A8" w:rsidRDefault="00E11509">
      <w:r>
        <w:rPr>
          <w:noProof/>
        </w:rPr>
        <w:drawing>
          <wp:inline distT="0" distB="0" distL="0" distR="0">
            <wp:extent cx="1905000" cy="828675"/>
            <wp:effectExtent l="0" t="0" r="0" b="0"/>
            <wp:docPr id="12" name="Picture 12" descr="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42" w:rsidRDefault="00E11509">
      <w:r>
        <w:rPr>
          <w:noProof/>
        </w:rPr>
        <w:drawing>
          <wp:inline distT="0" distB="0" distL="0" distR="0">
            <wp:extent cx="5934075" cy="3095625"/>
            <wp:effectExtent l="0" t="0" r="0" b="0"/>
            <wp:docPr id="13" name="Picture 13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205" w:rsidRDefault="00992205">
      <w:r>
        <w:t>Hit SYNC button on bottom</w:t>
      </w:r>
      <w:r w:rsidR="00B833D4">
        <w:t xml:space="preserve"> (blue highlight mean</w:t>
      </w:r>
      <w:r w:rsidR="00F50542">
        <w:t>s it is active)</w:t>
      </w:r>
    </w:p>
    <w:p w:rsidR="00F50542" w:rsidRDefault="00992205">
      <w:proofErr w:type="gramStart"/>
      <w:r>
        <w:t>Pan….see how both move together?</w:t>
      </w:r>
      <w:proofErr w:type="gramEnd"/>
      <w:r w:rsidR="00F50542">
        <w:t xml:space="preserve"> That’s pretty cool</w:t>
      </w:r>
      <w:proofErr w:type="gramStart"/>
      <w:r w:rsidR="00F50542">
        <w:t>!!</w:t>
      </w:r>
      <w:proofErr w:type="gramEnd"/>
    </w:p>
    <w:p w:rsidR="00992205" w:rsidRDefault="00992205">
      <w:proofErr w:type="gramStart"/>
      <w:r>
        <w:t>Check for differences</w:t>
      </w:r>
      <w:r w:rsidR="00F50542">
        <w:t>…can you find them?</w:t>
      </w:r>
      <w:proofErr w:type="gramEnd"/>
    </w:p>
    <w:p w:rsidR="00F50542" w:rsidRDefault="00F50542">
      <w:r>
        <w:lastRenderedPageBreak/>
        <w:t>Uncheck SYNC</w:t>
      </w:r>
    </w:p>
    <w:p w:rsidR="00F50542" w:rsidRDefault="00F50542">
      <w:r>
        <w:t xml:space="preserve">Now pan around….they </w:t>
      </w:r>
      <w:proofErr w:type="gramStart"/>
      <w:r>
        <w:t>don’t</w:t>
      </w:r>
      <w:proofErr w:type="gramEnd"/>
      <w:r>
        <w:t xml:space="preserve"> move together….</w:t>
      </w:r>
    </w:p>
    <w:p w:rsidR="00F50542" w:rsidRDefault="00F50542">
      <w:r>
        <w:t>Close the Rev B pdf</w:t>
      </w:r>
    </w:p>
    <w:p w:rsidR="00F50542" w:rsidRDefault="00F50542"/>
    <w:p w:rsidR="00992205" w:rsidRDefault="00992205" w:rsidP="00992205">
      <w:r>
        <w:t xml:space="preserve">Open a </w:t>
      </w:r>
      <w:r w:rsidR="00F50542">
        <w:t>Curtain Systems 2014.</w:t>
      </w:r>
      <w:r>
        <w:t xml:space="preserve">pdf </w:t>
      </w:r>
      <w:r w:rsidR="00F50542">
        <w:t>(</w:t>
      </w:r>
      <w:r>
        <w:t>text</w:t>
      </w:r>
      <w:r w:rsidR="00F50542">
        <w:t>)</w:t>
      </w:r>
      <w:r>
        <w:t xml:space="preserve"> and C Building Layout 1.pdf</w:t>
      </w:r>
    </w:p>
    <w:p w:rsidR="00F50542" w:rsidRDefault="00F50542" w:rsidP="00992205">
      <w:r>
        <w:t>Split screen</w:t>
      </w:r>
    </w:p>
    <w:p w:rsidR="00992205" w:rsidRDefault="00992205">
      <w:r>
        <w:t xml:space="preserve">Scroll wheel moves up and down on text.pdf…but </w:t>
      </w:r>
      <w:proofErr w:type="gramStart"/>
      <w:r>
        <w:t>in-out</w:t>
      </w:r>
      <w:proofErr w:type="gramEnd"/>
      <w:r>
        <w:t xml:space="preserve"> on drawing.pdf</w:t>
      </w:r>
    </w:p>
    <w:p w:rsidR="00992205" w:rsidRDefault="00F50542">
      <w:r>
        <w:t>Bluebeam understands when it is looking at text…and when it is looking at a drawing!</w:t>
      </w:r>
    </w:p>
    <w:p w:rsidR="00F50542" w:rsidRDefault="00F50542">
      <w:pPr>
        <w:rPr>
          <w:b/>
        </w:rPr>
      </w:pPr>
    </w:p>
    <w:p w:rsidR="00992205" w:rsidRPr="00992205" w:rsidRDefault="00992205">
      <w:pPr>
        <w:rPr>
          <w:b/>
        </w:rPr>
      </w:pPr>
      <w:proofErr w:type="spellStart"/>
      <w:r w:rsidRPr="00992205">
        <w:rPr>
          <w:b/>
        </w:rPr>
        <w:t>Unsplit</w:t>
      </w:r>
      <w:proofErr w:type="spellEnd"/>
    </w:p>
    <w:p w:rsidR="00992205" w:rsidRDefault="00992205">
      <w:r>
        <w:t>Icon on lower, left corner</w:t>
      </w:r>
    </w:p>
    <w:p w:rsidR="00992205" w:rsidRDefault="00E11509">
      <w:r>
        <w:rPr>
          <w:noProof/>
        </w:rPr>
        <w:drawing>
          <wp:inline distT="0" distB="0" distL="0" distR="0">
            <wp:extent cx="1038225" cy="723900"/>
            <wp:effectExtent l="0" t="0" r="0" b="0"/>
            <wp:docPr id="14" name="Picture 14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42" w:rsidRDefault="00F50542">
      <w:pPr>
        <w:rPr>
          <w:b/>
        </w:rPr>
      </w:pPr>
    </w:p>
    <w:p w:rsidR="00992205" w:rsidRPr="00F50542" w:rsidRDefault="00992205">
      <w:pPr>
        <w:rPr>
          <w:b/>
        </w:rPr>
      </w:pPr>
      <w:r w:rsidRPr="00F50542">
        <w:rPr>
          <w:b/>
        </w:rPr>
        <w:t>File Access</w:t>
      </w:r>
    </w:p>
    <w:p w:rsidR="00992205" w:rsidRDefault="00992205">
      <w:r>
        <w:t xml:space="preserve">File Access is the easiest way to open .pdf files quickly. </w:t>
      </w:r>
    </w:p>
    <w:p w:rsidR="00992205" w:rsidRDefault="00E11509">
      <w:r>
        <w:rPr>
          <w:noProof/>
        </w:rPr>
        <w:drawing>
          <wp:inline distT="0" distB="0" distL="0" distR="0">
            <wp:extent cx="381000" cy="733425"/>
            <wp:effectExtent l="0" t="0" r="0" b="0"/>
            <wp:docPr id="15" name="Picture 15" descr="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BC5">
        <w:t xml:space="preserve">  </w:t>
      </w:r>
      <w:r w:rsidR="004402B2">
        <w:t>Tab Access</w:t>
      </w:r>
    </w:p>
    <w:p w:rsidR="004402B2" w:rsidRDefault="004402B2">
      <w:r>
        <w:t>See File access?</w:t>
      </w:r>
    </w:p>
    <w:p w:rsidR="004402B2" w:rsidRDefault="004402B2">
      <w:r>
        <w:t>It opens a sort of .pdf browser/explorer</w:t>
      </w:r>
    </w:p>
    <w:p w:rsidR="004402B2" w:rsidRDefault="004402B2">
      <w:r>
        <w:t>See pin? You can pin files so they stay on list.</w:t>
      </w:r>
    </w:p>
    <w:p w:rsidR="00C95C13" w:rsidRDefault="00C95C13">
      <w:r>
        <w:t>If you scroll over file, preview pic comes up!</w:t>
      </w:r>
    </w:p>
    <w:p w:rsidR="00C95C13" w:rsidRDefault="00C95C13">
      <w:r>
        <w:t>RC….pin</w:t>
      </w:r>
    </w:p>
    <w:p w:rsidR="00C95C13" w:rsidRDefault="00C95C13">
      <w:r>
        <w:lastRenderedPageBreak/>
        <w:t>You can go to a file…RC</w:t>
      </w:r>
      <w:r w:rsidR="00F91BC5">
        <w:t xml:space="preserve"> on Curtain Systems</w:t>
      </w:r>
      <w:r>
        <w:t>…</w:t>
      </w:r>
      <w:r w:rsidR="00F91BC5">
        <w:t>Pin….N</w:t>
      </w:r>
      <w:r>
        <w:t>ew category</w:t>
      </w:r>
    </w:p>
    <w:p w:rsidR="00C95C13" w:rsidRDefault="00C95C13">
      <w:r>
        <w:t xml:space="preserve">Name </w:t>
      </w:r>
      <w:proofErr w:type="gramStart"/>
      <w:r>
        <w:t>it:</w:t>
      </w:r>
      <w:proofErr w:type="gramEnd"/>
      <w:r>
        <w:t xml:space="preserve"> Project </w:t>
      </w:r>
      <w:r w:rsidR="00F91BC5">
        <w:t>Documentation…OK</w:t>
      </w:r>
    </w:p>
    <w:p w:rsidR="00C95C13" w:rsidRDefault="00C95C13">
      <w:r>
        <w:t>See file inside folder….pinned?</w:t>
      </w:r>
    </w:p>
    <w:p w:rsidR="00F91BC5" w:rsidRDefault="00E11509">
      <w:r>
        <w:rPr>
          <w:noProof/>
        </w:rPr>
        <w:drawing>
          <wp:inline distT="0" distB="0" distL="0" distR="0">
            <wp:extent cx="3067050" cy="3857625"/>
            <wp:effectExtent l="0" t="0" r="0" b="0"/>
            <wp:docPr id="16" name="Picture 16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13" w:rsidRDefault="00C95C13">
      <w:r>
        <w:t>You can open multiple files at the same time. Tabs at the top to cycle through</w:t>
      </w:r>
    </w:p>
    <w:p w:rsidR="00BE2347" w:rsidRDefault="00BE2347"/>
    <w:p w:rsidR="00BE2347" w:rsidRPr="00F91BC5" w:rsidRDefault="00BE2347">
      <w:pPr>
        <w:rPr>
          <w:b/>
        </w:rPr>
      </w:pPr>
      <w:r w:rsidRPr="00F91BC5">
        <w:rPr>
          <w:b/>
        </w:rPr>
        <w:t>Markups</w:t>
      </w:r>
    </w:p>
    <w:p w:rsidR="00BE2347" w:rsidRDefault="00BE2347">
      <w:r>
        <w:t>Close the panel (blue thing)</w:t>
      </w:r>
    </w:p>
    <w:p w:rsidR="00BE2347" w:rsidRDefault="00BE2347">
      <w:r>
        <w:t>Open C Building Layout 1.pdf</w:t>
      </w:r>
    </w:p>
    <w:p w:rsidR="00BE2347" w:rsidRDefault="00BE2347">
      <w:r>
        <w:t>Show tools on right….text…..pen…</w:t>
      </w:r>
      <w:r w:rsidR="00E60FD4">
        <w:t>eraser…</w:t>
      </w:r>
      <w:proofErr w:type="spellStart"/>
      <w:r>
        <w:t>etc</w:t>
      </w:r>
      <w:proofErr w:type="spellEnd"/>
    </w:p>
    <w:p w:rsidR="00410223" w:rsidRDefault="00BE2347">
      <w:r>
        <w:t>Show properties tab (</w:t>
      </w:r>
      <w:r w:rsidR="00410223">
        <w:t xml:space="preserve">hit blue tab to the </w:t>
      </w:r>
      <w:r>
        <w:t xml:space="preserve">left of icons) </w:t>
      </w:r>
    </w:p>
    <w:p w:rsidR="00BE2347" w:rsidRDefault="00410223">
      <w:proofErr w:type="gramStart"/>
      <w:r>
        <w:t xml:space="preserve">See </w:t>
      </w:r>
      <w:r w:rsidR="00BE2347">
        <w:t>blue gear looking thing</w:t>
      </w:r>
      <w:r>
        <w:t>?</w:t>
      </w:r>
      <w:proofErr w:type="gramEnd"/>
    </w:p>
    <w:p w:rsidR="00BE2347" w:rsidRDefault="00BE2347">
      <w:r>
        <w:t>Make a cloud</w:t>
      </w:r>
      <w:r w:rsidR="00410223">
        <w:t xml:space="preserve"> in the Technology Classroom C106 around the lower 5 Tables</w:t>
      </w:r>
    </w:p>
    <w:p w:rsidR="00BE2347" w:rsidRDefault="00BE2347">
      <w:r>
        <w:lastRenderedPageBreak/>
        <w:t>Adjust the cloud appearance</w:t>
      </w:r>
    </w:p>
    <w:p w:rsidR="00410223" w:rsidRDefault="00E11509">
      <w:r>
        <w:rPr>
          <w:noProof/>
        </w:rPr>
        <w:drawing>
          <wp:inline distT="0" distB="0" distL="0" distR="0">
            <wp:extent cx="5934075" cy="4248150"/>
            <wp:effectExtent l="0" t="0" r="0" b="0"/>
            <wp:docPr id="17" name="Picture 1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q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23" w:rsidRDefault="00410223">
      <w:pPr>
        <w:rPr>
          <w:b/>
        </w:rPr>
      </w:pPr>
    </w:p>
    <w:p w:rsidR="00BE2347" w:rsidRPr="00410223" w:rsidRDefault="00BE2347">
      <w:pPr>
        <w:rPr>
          <w:b/>
        </w:rPr>
      </w:pPr>
      <w:r w:rsidRPr="00410223">
        <w:rPr>
          <w:b/>
        </w:rPr>
        <w:t>Markup Tool</w:t>
      </w:r>
    </w:p>
    <w:p w:rsidR="00BE2347" w:rsidRDefault="00BE2347">
      <w:r>
        <w:t>Show “image” icon (green toward bottom)</w:t>
      </w:r>
    </w:p>
    <w:p w:rsidR="00F94670" w:rsidRDefault="00E11509">
      <w:r>
        <w:rPr>
          <w:noProof/>
        </w:rPr>
        <w:drawing>
          <wp:inline distT="0" distB="0" distL="0" distR="0">
            <wp:extent cx="1657350" cy="2238375"/>
            <wp:effectExtent l="0" t="0" r="0" b="0"/>
            <wp:docPr id="18" name="Picture 18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47" w:rsidRDefault="00BE2347">
      <w:r>
        <w:lastRenderedPageBreak/>
        <w:t>Allows putting image on sheet</w:t>
      </w:r>
    </w:p>
    <w:p w:rsidR="00410223" w:rsidRDefault="00410223">
      <w:r>
        <w:t>Pick Technology table new</w:t>
      </w:r>
      <w:r w:rsidR="00F94670">
        <w:t>.jpg</w:t>
      </w:r>
    </w:p>
    <w:p w:rsidR="00BE2347" w:rsidRDefault="00F94670">
      <w:r>
        <w:t>Place it near the revision cloud</w:t>
      </w:r>
    </w:p>
    <w:p w:rsidR="00F94670" w:rsidRDefault="00F94670">
      <w:r>
        <w:t>Note: see that little orange ball near the pic…grab it to rotate the pic</w:t>
      </w:r>
    </w:p>
    <w:p w:rsidR="00F94670" w:rsidRDefault="00F94670">
      <w:r>
        <w:t>Add a text note: “Replace 5 tables with new Technology Tables”</w:t>
      </w:r>
    </w:p>
    <w:p w:rsidR="00F94670" w:rsidRDefault="00F94670" w:rsidP="00F94670">
      <w:r>
        <w:t xml:space="preserve">Show AUTOSIZE text box </w:t>
      </w:r>
    </w:p>
    <w:p w:rsidR="00F94670" w:rsidRDefault="00F94670">
      <w:r>
        <w:t>Note: Hold the Shift Key down to move a Markup</w:t>
      </w:r>
    </w:p>
    <w:p w:rsidR="00F94670" w:rsidRDefault="00E11509">
      <w:pPr>
        <w:rPr>
          <w:b/>
        </w:rPr>
      </w:pPr>
      <w:r>
        <w:rPr>
          <w:b/>
          <w:noProof/>
        </w:rPr>
        <w:drawing>
          <wp:inline distT="0" distB="0" distL="0" distR="0">
            <wp:extent cx="4953000" cy="3257550"/>
            <wp:effectExtent l="0" t="0" r="0" b="0"/>
            <wp:docPr id="19" name="Picture 19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47" w:rsidRPr="00251CCF" w:rsidRDefault="00BE2347">
      <w:pPr>
        <w:rPr>
          <w:b/>
        </w:rPr>
      </w:pPr>
      <w:r w:rsidRPr="00251CCF">
        <w:rPr>
          <w:b/>
        </w:rPr>
        <w:t>Subject Line</w:t>
      </w:r>
    </w:p>
    <w:p w:rsidR="00BE2347" w:rsidRDefault="00BE2347">
      <w:r>
        <w:t>Markup Comments</w:t>
      </w:r>
    </w:p>
    <w:p w:rsidR="00BE2347" w:rsidRDefault="00BE2347">
      <w:r>
        <w:t>Lasso (to group markup items)</w:t>
      </w:r>
    </w:p>
    <w:p w:rsidR="00BE2347" w:rsidRDefault="00BE2347">
      <w:r>
        <w:t xml:space="preserve">Subject: </w:t>
      </w:r>
      <w:r w:rsidR="00BC25CB">
        <w:t>Interiors</w:t>
      </w:r>
      <w:r>
        <w:t xml:space="preserve"> (do by discipline for later organization) Disciplines could </w:t>
      </w:r>
      <w:proofErr w:type="gramStart"/>
      <w:r>
        <w:t>be :</w:t>
      </w:r>
      <w:proofErr w:type="gramEnd"/>
      <w:r>
        <w:t xml:space="preserve"> Architectural, Structural, Plumbing, Electrical, Mechanical</w:t>
      </w:r>
      <w:r w:rsidR="00862650">
        <w:t>, Civil</w:t>
      </w:r>
      <w:r w:rsidR="00BC25CB">
        <w:t>, Interiors</w:t>
      </w:r>
    </w:p>
    <w:p w:rsidR="00BC25CB" w:rsidRDefault="00BC25CB">
      <w:r>
        <w:t>Make one other comment/revision cloud to instruct placing a Science table in the Business/Keyboarding C116 lab. Assign it to Interiors.</w:t>
      </w:r>
    </w:p>
    <w:p w:rsidR="00251CCF" w:rsidRDefault="00E11509">
      <w:r>
        <w:rPr>
          <w:noProof/>
        </w:rPr>
        <w:lastRenderedPageBreak/>
        <w:drawing>
          <wp:inline distT="0" distB="0" distL="0" distR="0">
            <wp:extent cx="3867150" cy="5124450"/>
            <wp:effectExtent l="0" t="0" r="0" b="0"/>
            <wp:docPr id="20" name="Picture 20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CCF" w:rsidRPr="00251CCF" w:rsidRDefault="00251CCF">
      <w:pPr>
        <w:rPr>
          <w:b/>
        </w:rPr>
      </w:pPr>
      <w:proofErr w:type="spellStart"/>
      <w:r w:rsidRPr="00251CCF">
        <w:rPr>
          <w:b/>
        </w:rPr>
        <w:t>Toolchest</w:t>
      </w:r>
      <w:proofErr w:type="spellEnd"/>
      <w:r w:rsidRPr="00251CCF">
        <w:rPr>
          <w:b/>
        </w:rPr>
        <w:t xml:space="preserve"> Feature</w:t>
      </w:r>
    </w:p>
    <w:p w:rsidR="00EE11DD" w:rsidRDefault="00251CCF">
      <w:r>
        <w:t>Tab Access</w:t>
      </w:r>
    </w:p>
    <w:p w:rsidR="00251CCF" w:rsidRDefault="00E11509">
      <w:r>
        <w:rPr>
          <w:noProof/>
        </w:rPr>
        <w:drawing>
          <wp:inline distT="0" distB="0" distL="0" distR="0">
            <wp:extent cx="381000" cy="733425"/>
            <wp:effectExtent l="0" t="0" r="0" b="0"/>
            <wp:docPr id="21" name="Picture 21" descr="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CCF">
        <w:t xml:space="preserve"> </w:t>
      </w:r>
    </w:p>
    <w:p w:rsidR="00251CCF" w:rsidRDefault="00251CCF">
      <w:r>
        <w:t>Tool Chest</w:t>
      </w:r>
    </w:p>
    <w:p w:rsidR="00251CCF" w:rsidRDefault="00251CCF">
      <w:r>
        <w:t>Tracks and stores commonly used markups (like a symbol library)</w:t>
      </w:r>
    </w:p>
    <w:p w:rsidR="00251CCF" w:rsidRDefault="00251CCF">
      <w:proofErr w:type="gramStart"/>
      <w:r>
        <w:t>See recent tools?</w:t>
      </w:r>
      <w:proofErr w:type="gramEnd"/>
    </w:p>
    <w:p w:rsidR="00251CCF" w:rsidRDefault="00251CCF">
      <w:r>
        <w:t>Double click on tool….goes to a “properties mode”</w:t>
      </w:r>
    </w:p>
    <w:p w:rsidR="00251CCF" w:rsidRDefault="00251CCF"/>
    <w:p w:rsidR="00251CCF" w:rsidRPr="00251CCF" w:rsidRDefault="00251CCF">
      <w:pPr>
        <w:rPr>
          <w:b/>
        </w:rPr>
      </w:pPr>
      <w:r w:rsidRPr="00251CCF">
        <w:rPr>
          <w:b/>
        </w:rPr>
        <w:t>You can create Custom Toolsets</w:t>
      </w:r>
    </w:p>
    <w:p w:rsidR="00251CCF" w:rsidRDefault="00251CCF">
      <w:r>
        <w:t>Gear…down arrow</w:t>
      </w:r>
    </w:p>
    <w:p w:rsidR="00251CCF" w:rsidRDefault="00251CCF">
      <w:r>
        <w:t>Show custom toolsets loaded</w:t>
      </w:r>
    </w:p>
    <w:p w:rsidR="00251CCF" w:rsidRDefault="00251CCF">
      <w:r>
        <w:t>Color coding by discipline a good idea. Example: Blue Mechanical….Red Plumbing…Yellow Architectural….Pink Electrical</w:t>
      </w:r>
    </w:p>
    <w:p w:rsidR="00251CCF" w:rsidRDefault="00251CCF">
      <w:r>
        <w:t xml:space="preserve">Gear…Add…..Name it: </w:t>
      </w:r>
      <w:r w:rsidR="00067E72">
        <w:t>Browns Tools…OK</w:t>
      </w:r>
    </w:p>
    <w:p w:rsidR="00067E72" w:rsidRDefault="00E11509">
      <w:r>
        <w:rPr>
          <w:noProof/>
        </w:rPr>
        <w:drawing>
          <wp:inline distT="0" distB="0" distL="0" distR="0">
            <wp:extent cx="5943600" cy="2724150"/>
            <wp:effectExtent l="0" t="0" r="0" b="0"/>
            <wp:docPr id="22" name="Picture 22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CCF" w:rsidRDefault="00251CCF">
      <w:r>
        <w:t>Save it….OK</w:t>
      </w:r>
    </w:p>
    <w:p w:rsidR="00067E72" w:rsidRDefault="00E11509">
      <w:r>
        <w:rPr>
          <w:noProof/>
        </w:rPr>
        <w:lastRenderedPageBreak/>
        <w:drawing>
          <wp:inline distT="0" distB="0" distL="0" distR="0">
            <wp:extent cx="3676650" cy="3381375"/>
            <wp:effectExtent l="0" t="0" r="0" b="0"/>
            <wp:docPr id="23" name="Picture 23" descr="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CCF" w:rsidRDefault="00251CCF">
      <w:r>
        <w:t>You can drag markup into toolset…SHOW</w:t>
      </w:r>
    </w:p>
    <w:p w:rsidR="00251CCF" w:rsidRDefault="00251CCF">
      <w:r>
        <w:t xml:space="preserve">RC on </w:t>
      </w:r>
      <w:proofErr w:type="spellStart"/>
      <w:r>
        <w:t>markup</w:t>
      </w:r>
      <w:proofErr w:type="gramStart"/>
      <w:r>
        <w:t>..add</w:t>
      </w:r>
      <w:proofErr w:type="spellEnd"/>
      <w:proofErr w:type="gramEnd"/>
      <w:r>
        <w:t xml:space="preserve"> to </w:t>
      </w:r>
      <w:proofErr w:type="spellStart"/>
      <w:r>
        <w:t>Toolchest</w:t>
      </w:r>
      <w:proofErr w:type="spellEnd"/>
      <w:r>
        <w:t>…..pick your toolset</w:t>
      </w:r>
    </w:p>
    <w:p w:rsidR="00251CCF" w:rsidRDefault="00251CCF">
      <w:r>
        <w:t>You can download toolsets from Bluebeam’s website</w:t>
      </w:r>
    </w:p>
    <w:p w:rsidR="00067E72" w:rsidRDefault="00390B5B">
      <w:hyperlink r:id="rId28" w:history="1">
        <w:r w:rsidR="00067E72" w:rsidRPr="002A4A0F">
          <w:rPr>
            <w:rStyle w:val="Hyperlink"/>
          </w:rPr>
          <w:t>http://www.bluebeam.com/us/support/extensions-tool-sets.asp</w:t>
        </w:r>
      </w:hyperlink>
    </w:p>
    <w:p w:rsidR="00067E72" w:rsidRDefault="00362FCF">
      <w:r>
        <w:t xml:space="preserve">I downloaded “Punch” to my </w:t>
      </w:r>
      <w:proofErr w:type="spellStart"/>
      <w:r>
        <w:t>My</w:t>
      </w:r>
      <w:proofErr w:type="spellEnd"/>
      <w:r>
        <w:t xml:space="preserve"> Documents</w:t>
      </w:r>
    </w:p>
    <w:p w:rsidR="00362FCF" w:rsidRDefault="00362FCF">
      <w:r>
        <w:t>There is a Ceiling and a Floor Plan Toolset</w:t>
      </w:r>
    </w:p>
    <w:p w:rsidR="00362FCF" w:rsidRDefault="00362FCF">
      <w:r>
        <w:t>Blue Gear….Import</w:t>
      </w:r>
    </w:p>
    <w:p w:rsidR="00362FCF" w:rsidRDefault="00E11509">
      <w:r>
        <w:rPr>
          <w:noProof/>
        </w:rPr>
        <w:lastRenderedPageBreak/>
        <w:drawing>
          <wp:inline distT="0" distB="0" distL="0" distR="0">
            <wp:extent cx="5943600" cy="2990850"/>
            <wp:effectExtent l="0" t="0" r="0" b="0"/>
            <wp:docPr id="24" name="Picture 24" descr="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CF" w:rsidRDefault="00362FCF">
      <w:r>
        <w:t>Punch Keys Plan…Open</w:t>
      </w:r>
    </w:p>
    <w:p w:rsidR="00362FCF" w:rsidRDefault="00362FCF">
      <w:proofErr w:type="gramStart"/>
      <w:r>
        <w:t>See it?</w:t>
      </w:r>
      <w:proofErr w:type="gramEnd"/>
    </w:p>
    <w:p w:rsidR="00362FCF" w:rsidRDefault="00362FCF"/>
    <w:p w:rsidR="00251CCF" w:rsidRDefault="00251CCF">
      <w:r>
        <w:t xml:space="preserve">Toolsets can be symbols too. Show </w:t>
      </w:r>
      <w:proofErr w:type="spellStart"/>
      <w:r>
        <w:t>Punchkey</w:t>
      </w:r>
      <w:proofErr w:type="spellEnd"/>
      <w:r>
        <w:t xml:space="preserve"> Pl</w:t>
      </w:r>
      <w:r w:rsidR="00362FCF">
        <w:t>an</w:t>
      </w:r>
      <w:r>
        <w:t>. Gear on right….you have options on how you view it. Choose Detail. See comments</w:t>
      </w:r>
      <w:proofErr w:type="gramStart"/>
      <w:r>
        <w:t>??</w:t>
      </w:r>
      <w:proofErr w:type="gramEnd"/>
    </w:p>
    <w:p w:rsidR="00362FCF" w:rsidRDefault="00E11509">
      <w:r>
        <w:rPr>
          <w:noProof/>
        </w:rPr>
        <w:lastRenderedPageBreak/>
        <w:drawing>
          <wp:inline distT="0" distB="0" distL="0" distR="0">
            <wp:extent cx="4324350" cy="3943350"/>
            <wp:effectExtent l="0" t="0" r="0" b="0"/>
            <wp:docPr id="25" name="Picture 25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x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CCF" w:rsidRPr="00251CCF" w:rsidRDefault="00251CCF">
      <w:pPr>
        <w:rPr>
          <w:b/>
        </w:rPr>
      </w:pPr>
      <w:r w:rsidRPr="00251CCF">
        <w:rPr>
          <w:b/>
        </w:rPr>
        <w:t xml:space="preserve">Note to Brown: I could use </w:t>
      </w:r>
      <w:proofErr w:type="spellStart"/>
      <w:r w:rsidRPr="00251CCF">
        <w:rPr>
          <w:b/>
        </w:rPr>
        <w:t>punchkeys</w:t>
      </w:r>
      <w:proofErr w:type="spellEnd"/>
      <w:r w:rsidRPr="00251CCF">
        <w:rPr>
          <w:b/>
        </w:rPr>
        <w:t xml:space="preserve"> to align my checklists given to students…</w:t>
      </w:r>
      <w:proofErr w:type="gramStart"/>
      <w:r w:rsidRPr="00251CCF">
        <w:rPr>
          <w:b/>
        </w:rPr>
        <w:t>color coded</w:t>
      </w:r>
      <w:proofErr w:type="gramEnd"/>
      <w:r w:rsidRPr="00251CCF">
        <w:rPr>
          <w:b/>
        </w:rPr>
        <w:t>.</w:t>
      </w:r>
    </w:p>
    <w:p w:rsidR="00251CCF" w:rsidRDefault="00251CCF">
      <w:r>
        <w:t xml:space="preserve">The </w:t>
      </w:r>
      <w:proofErr w:type="spellStart"/>
      <w:r>
        <w:t>punchkeys</w:t>
      </w:r>
      <w:proofErr w:type="spellEnd"/>
      <w:r>
        <w:t xml:space="preserve"> are just</w:t>
      </w:r>
      <w:r w:rsidR="00BF5451">
        <w:t xml:space="preserve"> circles with text inside</w:t>
      </w:r>
    </w:p>
    <w:p w:rsidR="00BF5451" w:rsidRDefault="00BF5451"/>
    <w:p w:rsidR="00BF5451" w:rsidRPr="00362FCF" w:rsidRDefault="00BF5451">
      <w:pPr>
        <w:rPr>
          <w:b/>
        </w:rPr>
      </w:pPr>
      <w:r w:rsidRPr="00362FCF">
        <w:rPr>
          <w:b/>
        </w:rPr>
        <w:t>Tracking markups</w:t>
      </w:r>
    </w:p>
    <w:p w:rsidR="00BF5451" w:rsidRDefault="00EA53D2">
      <w:r>
        <w:t>Hit the left and right blue control points to hide the toolbars</w:t>
      </w:r>
    </w:p>
    <w:p w:rsidR="00BF5451" w:rsidRDefault="00BF5451">
      <w:r>
        <w:t>Markups at the bottom of the screen (blue button)</w:t>
      </w:r>
    </w:p>
    <w:p w:rsidR="00EA53D2" w:rsidRDefault="00E11509">
      <w:r>
        <w:rPr>
          <w:noProof/>
        </w:rPr>
        <w:drawing>
          <wp:inline distT="0" distB="0" distL="0" distR="0">
            <wp:extent cx="5943600" cy="1857375"/>
            <wp:effectExtent l="0" t="0" r="0" b="0"/>
            <wp:docPr id="26" name="Picture 26" descr="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51" w:rsidRDefault="00BF5451">
      <w:r>
        <w:lastRenderedPageBreak/>
        <w:t>As you click on each Markup in list, it highlights in screen</w:t>
      </w:r>
    </w:p>
    <w:p w:rsidR="00BF5451" w:rsidRDefault="00BF5451">
      <w:r>
        <w:t>You can sort by columns (like an excel spreadsheet)</w:t>
      </w:r>
    </w:p>
    <w:p w:rsidR="00BF5451" w:rsidRDefault="00BF5451">
      <w:r>
        <w:t xml:space="preserve">Common workflow is to send the pdf to say </w:t>
      </w:r>
      <w:proofErr w:type="gramStart"/>
      <w:r>
        <w:t>3</w:t>
      </w:r>
      <w:proofErr w:type="gramEnd"/>
      <w:r>
        <w:t xml:space="preserve"> different people…</w:t>
      </w:r>
      <w:r w:rsidR="0054027B">
        <w:t>Plumbing</w:t>
      </w:r>
      <w:r>
        <w:t xml:space="preserve">, electrical, and </w:t>
      </w:r>
      <w:r w:rsidR="0054027B">
        <w:t>architectural</w:t>
      </w:r>
      <w:r>
        <w:t>. They markup the file…..send it back to you. You then have to combine the markups into one file. Hard if to have to do it manually!</w:t>
      </w:r>
    </w:p>
    <w:p w:rsidR="0054027B" w:rsidRDefault="0054027B">
      <w:r>
        <w:t>Open Jared Bearden NAWIC.pdf</w:t>
      </w:r>
    </w:p>
    <w:p w:rsidR="00EB32BD" w:rsidRDefault="00EB32BD"/>
    <w:p w:rsidR="0054027B" w:rsidRDefault="0054027B">
      <w:r>
        <w:t>Make markups as Plumbing….Save as Jared Bearden plumbing NAWIC.pdf</w:t>
      </w:r>
    </w:p>
    <w:p w:rsidR="00EB32BD" w:rsidRDefault="00EB32BD">
      <w:r>
        <w:t>Make sure Subject is Plumbing on revisions</w:t>
      </w:r>
    </w:p>
    <w:p w:rsidR="00EB32BD" w:rsidRDefault="00EB32BD">
      <w:r>
        <w:t>Make cloud colors red</w:t>
      </w:r>
    </w:p>
    <w:p w:rsidR="00EB32BD" w:rsidRDefault="00EB32BD" w:rsidP="0054027B"/>
    <w:p w:rsidR="0054027B" w:rsidRDefault="0054027B" w:rsidP="0054027B">
      <w:r>
        <w:t>Make markups as Electrical….Save as Jared Bearden electrical NAWIC.pdf</w:t>
      </w:r>
    </w:p>
    <w:p w:rsidR="00EB32BD" w:rsidRDefault="00EB32BD" w:rsidP="00EB32BD">
      <w:r>
        <w:t>Make sure Subject is Electrical on revisions</w:t>
      </w:r>
    </w:p>
    <w:p w:rsidR="00EB32BD" w:rsidRDefault="00EB32BD" w:rsidP="00EB32BD">
      <w:r>
        <w:t>Make cloud colors blue</w:t>
      </w:r>
    </w:p>
    <w:p w:rsidR="00EB32BD" w:rsidRDefault="00EB32BD" w:rsidP="00EB32BD"/>
    <w:p w:rsidR="00EB32BD" w:rsidRDefault="00EB32BD" w:rsidP="0054027B"/>
    <w:p w:rsidR="0054027B" w:rsidRDefault="0054027B" w:rsidP="0054027B">
      <w:r>
        <w:t>Make markups as Architectural….Save as Jared Bearden architectural NAWIC.pdf</w:t>
      </w:r>
    </w:p>
    <w:p w:rsidR="00EB32BD" w:rsidRDefault="00EB32BD" w:rsidP="00EB32BD">
      <w:r>
        <w:t>Make sure Subject is Architectural on revisions</w:t>
      </w:r>
    </w:p>
    <w:p w:rsidR="00EB32BD" w:rsidRDefault="00EB32BD" w:rsidP="00EB32BD">
      <w:r>
        <w:t>Make cloud colors yellow</w:t>
      </w:r>
    </w:p>
    <w:p w:rsidR="00EB32BD" w:rsidRDefault="00EB32BD" w:rsidP="00EB32BD"/>
    <w:p w:rsidR="00995B7D" w:rsidRDefault="00995B7D" w:rsidP="00995B7D">
      <w:r>
        <w:t xml:space="preserve">Open </w:t>
      </w:r>
      <w:proofErr w:type="spellStart"/>
      <w:r>
        <w:t>Open</w:t>
      </w:r>
      <w:proofErr w:type="spellEnd"/>
      <w:r>
        <w:t xml:space="preserve"> Jared Bearden NAWIC.pdf </w:t>
      </w:r>
      <w:proofErr w:type="gramStart"/>
      <w:r>
        <w:t>( the</w:t>
      </w:r>
      <w:proofErr w:type="gramEnd"/>
      <w:r>
        <w:t xml:space="preserve"> original file)</w:t>
      </w:r>
    </w:p>
    <w:p w:rsidR="0054027B" w:rsidRDefault="0054027B"/>
    <w:p w:rsidR="00BF5451" w:rsidRDefault="00BF5451">
      <w:r>
        <w:t>Solution….</w:t>
      </w:r>
      <w:r w:rsidRPr="00C838BE">
        <w:rPr>
          <w:b/>
        </w:rPr>
        <w:t>Import Comments</w:t>
      </w:r>
    </w:p>
    <w:p w:rsidR="00BF5451" w:rsidRDefault="00BF5451">
      <w:r>
        <w:t>(</w:t>
      </w:r>
      <w:proofErr w:type="gramStart"/>
      <w:r>
        <w:t>blue</w:t>
      </w:r>
      <w:proofErr w:type="gramEnd"/>
      <w:r>
        <w:t xml:space="preserve"> icon w/green check….above </w:t>
      </w:r>
      <w:r w:rsidR="00C838BE">
        <w:t>Comments</w:t>
      </w:r>
      <w:r>
        <w:t>)</w:t>
      </w:r>
    </w:p>
    <w:p w:rsidR="00BF5451" w:rsidRDefault="00BF5451">
      <w:r>
        <w:t xml:space="preserve">Import just markups (not the </w:t>
      </w:r>
      <w:proofErr w:type="spellStart"/>
      <w:r>
        <w:t>dwg</w:t>
      </w:r>
      <w:proofErr w:type="spellEnd"/>
      <w:r>
        <w:t>)</w:t>
      </w:r>
    </w:p>
    <w:p w:rsidR="00BF5451" w:rsidRDefault="00BF5451">
      <w:r>
        <w:t xml:space="preserve">Open </w:t>
      </w:r>
      <w:r w:rsidR="00995B7D">
        <w:t xml:space="preserve">the </w:t>
      </w:r>
      <w:proofErr w:type="gramStart"/>
      <w:r>
        <w:t>3</w:t>
      </w:r>
      <w:proofErr w:type="gramEnd"/>
      <w:r>
        <w:t xml:space="preserve"> files…open</w:t>
      </w:r>
    </w:p>
    <w:p w:rsidR="00BF5451" w:rsidRDefault="00BF5451">
      <w:proofErr w:type="gramStart"/>
      <w:r>
        <w:lastRenderedPageBreak/>
        <w:t>See markups list?</w:t>
      </w:r>
      <w:proofErr w:type="gramEnd"/>
      <w:r>
        <w:t xml:space="preserve"> See comments (hopefully by </w:t>
      </w:r>
      <w:r w:rsidR="00995B7D">
        <w:t>Subject</w:t>
      </w:r>
      <w:r>
        <w:t>/category)</w:t>
      </w:r>
      <w:r w:rsidR="00995B7D">
        <w:t xml:space="preserve"> Mine is on far left…</w:t>
      </w:r>
    </w:p>
    <w:p w:rsidR="00995B7D" w:rsidRDefault="00995B7D">
      <w:r>
        <w:t>Note: You can change disciplines if you made a mistake (or consultant did)</w:t>
      </w:r>
    </w:p>
    <w:p w:rsidR="00BF5451" w:rsidRDefault="00BF5451">
      <w:r>
        <w:t>Checkmark (if done)</w:t>
      </w:r>
    </w:p>
    <w:p w:rsidR="00BF5451" w:rsidRDefault="00BF5451">
      <w:r>
        <w:t>Status:</w:t>
      </w:r>
    </w:p>
    <w:p w:rsidR="00BF5451" w:rsidRDefault="00BF5451">
      <w:r>
        <w:t xml:space="preserve">Filter: stuff not selected </w:t>
      </w:r>
      <w:proofErr w:type="gramStart"/>
      <w:r>
        <w:t>becomes greyed</w:t>
      </w:r>
      <w:proofErr w:type="gramEnd"/>
      <w:r>
        <w:t xml:space="preserve"> out</w:t>
      </w:r>
    </w:p>
    <w:p w:rsidR="009713D6" w:rsidRDefault="009713D6">
      <w:r>
        <w:t>You can pick the right side arrow to filter by Discipline names.</w:t>
      </w:r>
    </w:p>
    <w:p w:rsidR="00995B7D" w:rsidRDefault="00995B7D">
      <w:pPr>
        <w:rPr>
          <w:b/>
        </w:rPr>
      </w:pPr>
    </w:p>
    <w:p w:rsidR="00BF5451" w:rsidRPr="00BF5451" w:rsidRDefault="00BF5451">
      <w:pPr>
        <w:rPr>
          <w:b/>
        </w:rPr>
      </w:pPr>
      <w:r w:rsidRPr="00BF5451">
        <w:rPr>
          <w:b/>
        </w:rPr>
        <w:t>Reports</w:t>
      </w:r>
    </w:p>
    <w:p w:rsidR="00BF5451" w:rsidRDefault="00BF5451">
      <w:r>
        <w:t>Summary-pdf Summary</w:t>
      </w:r>
    </w:p>
    <w:p w:rsidR="00995B7D" w:rsidRDefault="00E11509">
      <w:r>
        <w:rPr>
          <w:noProof/>
        </w:rPr>
        <w:drawing>
          <wp:inline distT="0" distB="0" distL="0" distR="0">
            <wp:extent cx="5943600" cy="1933575"/>
            <wp:effectExtent l="0" t="0" r="0" b="0"/>
            <wp:docPr id="27" name="Picture 27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51" w:rsidRDefault="00BF5451">
      <w:r>
        <w:t>Check Ap</w:t>
      </w:r>
      <w:r w:rsidR="00272EBC">
        <w:t>p</w:t>
      </w:r>
      <w:r>
        <w:t>end to current pdf</w:t>
      </w:r>
    </w:p>
    <w:p w:rsidR="00BF5451" w:rsidRDefault="00BF5451">
      <w:r>
        <w:t>Title: Name it</w:t>
      </w:r>
    </w:p>
    <w:p w:rsidR="00BF5451" w:rsidRDefault="00BF5451">
      <w:r>
        <w:t>OK</w:t>
      </w:r>
    </w:p>
    <w:p w:rsidR="003E27BC" w:rsidRDefault="00E11509">
      <w:r>
        <w:rPr>
          <w:noProof/>
        </w:rPr>
        <w:lastRenderedPageBreak/>
        <w:drawing>
          <wp:inline distT="0" distB="0" distL="0" distR="0">
            <wp:extent cx="4076700" cy="4905375"/>
            <wp:effectExtent l="0" t="0" r="0" b="0"/>
            <wp:docPr id="28" name="Picture 28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51" w:rsidRDefault="00BF5451">
      <w:r>
        <w:t>Bluebeam makes a report as a pdf</w:t>
      </w:r>
    </w:p>
    <w:p w:rsidR="00BF5451" w:rsidRDefault="00BF5451">
      <w:proofErr w:type="gramStart"/>
      <w:r>
        <w:t>See thumbnail?</w:t>
      </w:r>
      <w:proofErr w:type="gramEnd"/>
    </w:p>
    <w:p w:rsidR="00BF5451" w:rsidRDefault="00BF5451">
      <w:r>
        <w:t xml:space="preserve">Hyperlink to pdf </w:t>
      </w:r>
      <w:proofErr w:type="spellStart"/>
      <w:r>
        <w:t>dwg</w:t>
      </w:r>
      <w:proofErr w:type="spellEnd"/>
      <w:r>
        <w:t>!</w:t>
      </w:r>
    </w:p>
    <w:p w:rsidR="003E27BC" w:rsidRDefault="003E27BC">
      <w:r>
        <w:t>Use “previous View” to get back to drawing</w:t>
      </w:r>
    </w:p>
    <w:p w:rsidR="003E27BC" w:rsidRDefault="00E11509">
      <w:r>
        <w:rPr>
          <w:noProof/>
        </w:rPr>
        <w:drawing>
          <wp:inline distT="0" distB="0" distL="0" distR="0">
            <wp:extent cx="2609850" cy="1609725"/>
            <wp:effectExtent l="0" t="0" r="0" b="0"/>
            <wp:docPr id="29" name="Picture 29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7BC" w:rsidRPr="00D87F2C" w:rsidRDefault="007122F8">
      <w:pPr>
        <w:rPr>
          <w:b/>
        </w:rPr>
      </w:pPr>
      <w:r w:rsidRPr="00D87F2C">
        <w:rPr>
          <w:b/>
        </w:rPr>
        <w:lastRenderedPageBreak/>
        <w:t>Measurements and Takeoffs</w:t>
      </w:r>
    </w:p>
    <w:p w:rsidR="00D87F2C" w:rsidRDefault="00D87F2C">
      <w:r>
        <w:t>Open Jared Bearden NAWIC.pdf</w:t>
      </w:r>
    </w:p>
    <w:p w:rsidR="007122F8" w:rsidRDefault="00D87F2C">
      <w:r>
        <w:t>Tab Access…..</w:t>
      </w:r>
      <w:r w:rsidR="007122F8">
        <w:t>Measurements</w:t>
      </w:r>
      <w:r>
        <w:t xml:space="preserve"> </w:t>
      </w:r>
      <w:proofErr w:type="gramStart"/>
      <w:r>
        <w:t>It</w:t>
      </w:r>
      <w:proofErr w:type="gramEnd"/>
      <w:r>
        <w:t xml:space="preserve"> will look like a Scale Toolbar.</w:t>
      </w:r>
    </w:p>
    <w:p w:rsidR="00D87F2C" w:rsidRDefault="007122F8">
      <w:r w:rsidRPr="00D87F2C">
        <w:rPr>
          <w:b/>
        </w:rPr>
        <w:t>Calibrate drawing</w:t>
      </w:r>
    </w:p>
    <w:p w:rsidR="00D87F2C" w:rsidRDefault="00D87F2C">
      <w:r>
        <w:t>Calibrate</w:t>
      </w:r>
    </w:p>
    <w:p w:rsidR="00D87F2C" w:rsidRDefault="00E11509">
      <w:r>
        <w:rPr>
          <w:noProof/>
        </w:rPr>
        <w:drawing>
          <wp:inline distT="0" distB="0" distL="0" distR="0">
            <wp:extent cx="2324100" cy="3067050"/>
            <wp:effectExtent l="0" t="0" r="0" b="0"/>
            <wp:docPr id="30" name="Picture 3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F8" w:rsidRDefault="007122F8">
      <w:r>
        <w:t>You need to know the size of something in the file (to compare to)</w:t>
      </w:r>
      <w:r w:rsidR="00D87F2C">
        <w:t>. He has a 21’0” dimension in the Garage. Use that.</w:t>
      </w:r>
    </w:p>
    <w:p w:rsidR="00D87F2C" w:rsidRDefault="00E11509">
      <w:r>
        <w:rPr>
          <w:noProof/>
        </w:rPr>
        <w:lastRenderedPageBreak/>
        <w:drawing>
          <wp:inline distT="0" distB="0" distL="0" distR="0">
            <wp:extent cx="5943600" cy="4124325"/>
            <wp:effectExtent l="0" t="0" r="0" b="0"/>
            <wp:docPr id="31" name="Picture 31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F8" w:rsidRDefault="007122F8">
      <w:r>
        <w:t>Use the length tool to verify your calibration worked.</w:t>
      </w:r>
    </w:p>
    <w:p w:rsidR="00D87F2C" w:rsidRDefault="00D87F2C"/>
    <w:p w:rsidR="007122F8" w:rsidRDefault="007122F8">
      <w:r w:rsidRPr="00D87F2C">
        <w:rPr>
          <w:b/>
        </w:rPr>
        <w:t>Area Tool</w:t>
      </w:r>
      <w:r>
        <w:t xml:space="preserve"> (second icon from left). </w:t>
      </w:r>
      <w:proofErr w:type="gramStart"/>
      <w:r>
        <w:t>It’s</w:t>
      </w:r>
      <w:proofErr w:type="gramEnd"/>
      <w:r>
        <w:t xml:space="preserve"> on the Scale toolbar.</w:t>
      </w:r>
      <w:r w:rsidR="00D87F2C">
        <w:t xml:space="preserve"> Try the Area of Bed 1. I got 102 SF</w:t>
      </w:r>
    </w:p>
    <w:p w:rsidR="00D87F2C" w:rsidRDefault="00D87F2C">
      <w:r>
        <w:t>Hold the shift key down to move the Area tag to a better place.</w:t>
      </w:r>
    </w:p>
    <w:p w:rsidR="00D87F2C" w:rsidRDefault="00D87F2C"/>
    <w:p w:rsidR="007122F8" w:rsidRDefault="00224EEE">
      <w:r>
        <w:br w:type="page"/>
      </w:r>
      <w:r w:rsidR="007122F8" w:rsidRPr="00224EEE">
        <w:rPr>
          <w:b/>
        </w:rPr>
        <w:lastRenderedPageBreak/>
        <w:t>Count</w:t>
      </w:r>
      <w:r w:rsidR="007122F8">
        <w:t xml:space="preserve"> (on toolbar) </w:t>
      </w:r>
    </w:p>
    <w:p w:rsidR="00D87F2C" w:rsidRDefault="00E11509">
      <w:r>
        <w:rPr>
          <w:noProof/>
        </w:rPr>
        <w:drawing>
          <wp:inline distT="0" distB="0" distL="0" distR="0">
            <wp:extent cx="2152650" cy="1924050"/>
            <wp:effectExtent l="0" t="0" r="0" b="0"/>
            <wp:docPr id="32" name="Picture 32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F8" w:rsidRDefault="007122F8">
      <w:r>
        <w:t>Check the elements….see result</w:t>
      </w:r>
    </w:p>
    <w:p w:rsidR="007122F8" w:rsidRPr="00224EEE" w:rsidRDefault="007122F8">
      <w:pPr>
        <w:rPr>
          <w:b/>
        </w:rPr>
      </w:pPr>
      <w:r w:rsidRPr="00224EEE">
        <w:rPr>
          <w:b/>
        </w:rPr>
        <w:t>Sequences and Actions</w:t>
      </w:r>
    </w:p>
    <w:p w:rsidR="007122F8" w:rsidRDefault="007122F8">
      <w:r>
        <w:t>Place polygons w/ numbers or letters for counting</w:t>
      </w:r>
    </w:p>
    <w:p w:rsidR="007122F8" w:rsidRDefault="007122F8"/>
    <w:p w:rsidR="007122F8" w:rsidRPr="00D87F2C" w:rsidRDefault="007122F8">
      <w:pPr>
        <w:rPr>
          <w:b/>
        </w:rPr>
      </w:pPr>
      <w:r w:rsidRPr="00D87F2C">
        <w:rPr>
          <w:b/>
        </w:rPr>
        <w:t>Comparing Revisions</w:t>
      </w:r>
    </w:p>
    <w:p w:rsidR="007122F8" w:rsidRDefault="007122F8">
      <w:r>
        <w:t>Documents….Comparison</w:t>
      </w:r>
      <w:r w:rsidR="00DE4A92">
        <w:t>….Compare Documents</w:t>
      </w:r>
    </w:p>
    <w:p w:rsidR="007122F8" w:rsidRDefault="007122F8">
      <w:r>
        <w:t>Select file A</w:t>
      </w:r>
      <w:r w:rsidR="00DE4A92">
        <w:t xml:space="preserve">: </w:t>
      </w:r>
      <w:r w:rsidR="00027DDB">
        <w:t>Jared Bearden NAWIC REVISED</w:t>
      </w:r>
      <w:r w:rsidR="00AD1E96">
        <w:t>2</w:t>
      </w:r>
      <w:r w:rsidR="00027DDB">
        <w:t>.pdf</w:t>
      </w:r>
    </w:p>
    <w:p w:rsidR="007122F8" w:rsidRDefault="007122F8">
      <w:r>
        <w:t>Select File B</w:t>
      </w:r>
      <w:r w:rsidR="00DE4A92">
        <w:t>:</w:t>
      </w:r>
      <w:r w:rsidR="00DE4A92" w:rsidRPr="00DE4A92">
        <w:t xml:space="preserve"> </w:t>
      </w:r>
      <w:r w:rsidR="00DE4A92">
        <w:t>Jared Bearden NAWIC REVISED.pdf</w:t>
      </w:r>
    </w:p>
    <w:p w:rsidR="007122F8" w:rsidRDefault="007122F8">
      <w:r>
        <w:t>OK</w:t>
      </w:r>
    </w:p>
    <w:p w:rsidR="007122F8" w:rsidRDefault="00E11509">
      <w:r>
        <w:rPr>
          <w:noProof/>
        </w:rPr>
        <w:drawing>
          <wp:inline distT="0" distB="0" distL="0" distR="0">
            <wp:extent cx="4486275" cy="2486025"/>
            <wp:effectExtent l="0" t="0" r="0" b="0"/>
            <wp:docPr id="33" name="Picture 33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502" w:rsidRDefault="00155502" w:rsidP="00155502">
      <w:r>
        <w:lastRenderedPageBreak/>
        <w:t>Bluebeam clouds differences</w:t>
      </w:r>
      <w:proofErr w:type="gramStart"/>
      <w:r>
        <w:t>!!</w:t>
      </w:r>
      <w:proofErr w:type="gramEnd"/>
    </w:p>
    <w:p w:rsidR="00155502" w:rsidRDefault="00155502"/>
    <w:p w:rsidR="007122F8" w:rsidRPr="00D87F2C" w:rsidRDefault="007122F8">
      <w:pPr>
        <w:rPr>
          <w:b/>
        </w:rPr>
      </w:pPr>
      <w:r w:rsidRPr="00D87F2C">
        <w:rPr>
          <w:b/>
        </w:rPr>
        <w:t>Batch Process the differences</w:t>
      </w:r>
    </w:p>
    <w:p w:rsidR="007122F8" w:rsidRDefault="007122F8">
      <w:r>
        <w:t>File ….Batch</w:t>
      </w:r>
    </w:p>
    <w:p w:rsidR="007122F8" w:rsidRDefault="007122F8">
      <w:r>
        <w:t>Compare documents</w:t>
      </w:r>
    </w:p>
    <w:p w:rsidR="007122F8" w:rsidRDefault="007122F8">
      <w:r>
        <w:t>Open Set A</w:t>
      </w:r>
    </w:p>
    <w:p w:rsidR="007122F8" w:rsidRDefault="007122F8">
      <w:r>
        <w:t>Open Set B</w:t>
      </w:r>
    </w:p>
    <w:p w:rsidR="007122F8" w:rsidRDefault="007122F8"/>
    <w:p w:rsidR="00BF5451" w:rsidRDefault="00E11509">
      <w:r>
        <w:t>Bluebeam Tutorials</w:t>
      </w:r>
    </w:p>
    <w:p w:rsidR="00E11509" w:rsidRDefault="00390B5B">
      <w:hyperlink r:id="rId39" w:history="1">
        <w:r w:rsidR="00E11509" w:rsidRPr="000853AA">
          <w:rPr>
            <w:rStyle w:val="Hyperlink"/>
          </w:rPr>
          <w:t>https://www.bluebeam.com/us/bluebeam-university/bluebeam-webinars/</w:t>
        </w:r>
      </w:hyperlink>
    </w:p>
    <w:p w:rsidR="00E11509" w:rsidRDefault="00E11509"/>
    <w:p w:rsidR="00251CCF" w:rsidRDefault="00251CCF"/>
    <w:p w:rsidR="004402B2" w:rsidRDefault="004402B2"/>
    <w:p w:rsidR="00992205" w:rsidRDefault="00992205"/>
    <w:p w:rsidR="00992205" w:rsidRDefault="00992205"/>
    <w:p w:rsidR="008500F7" w:rsidRDefault="008500F7"/>
    <w:sectPr w:rsidR="008500F7">
      <w:head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509" w:rsidRDefault="00E11509" w:rsidP="00DF323F">
      <w:pPr>
        <w:spacing w:after="0" w:line="240" w:lineRule="auto"/>
      </w:pPr>
      <w:r>
        <w:separator/>
      </w:r>
    </w:p>
  </w:endnote>
  <w:endnote w:type="continuationSeparator" w:id="0">
    <w:p w:rsidR="00E11509" w:rsidRDefault="00E11509" w:rsidP="00DF3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509" w:rsidRDefault="00E11509" w:rsidP="00DF323F">
      <w:pPr>
        <w:spacing w:after="0" w:line="240" w:lineRule="auto"/>
      </w:pPr>
      <w:r>
        <w:separator/>
      </w:r>
    </w:p>
  </w:footnote>
  <w:footnote w:type="continuationSeparator" w:id="0">
    <w:p w:rsidR="00E11509" w:rsidRDefault="00E11509" w:rsidP="00DF3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23F" w:rsidRDefault="00DF323F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90B5B">
      <w:rPr>
        <w:noProof/>
      </w:rPr>
      <w:t>21</w:t>
    </w:r>
    <w:r>
      <w:rPr>
        <w:noProof/>
      </w:rPr>
      <w:fldChar w:fldCharType="end"/>
    </w:r>
  </w:p>
  <w:p w:rsidR="00DF323F" w:rsidRDefault="00DF32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509"/>
    <w:rsid w:val="00027DDB"/>
    <w:rsid w:val="00067773"/>
    <w:rsid w:val="00067E72"/>
    <w:rsid w:val="00150831"/>
    <w:rsid w:val="00155502"/>
    <w:rsid w:val="00224EEE"/>
    <w:rsid w:val="00251CCF"/>
    <w:rsid w:val="00272EBC"/>
    <w:rsid w:val="003040CE"/>
    <w:rsid w:val="00362FCF"/>
    <w:rsid w:val="00390B5B"/>
    <w:rsid w:val="003B5A21"/>
    <w:rsid w:val="003E27BC"/>
    <w:rsid w:val="00410223"/>
    <w:rsid w:val="004402B2"/>
    <w:rsid w:val="00533176"/>
    <w:rsid w:val="0054027B"/>
    <w:rsid w:val="00596460"/>
    <w:rsid w:val="007122F8"/>
    <w:rsid w:val="007C0606"/>
    <w:rsid w:val="008500F7"/>
    <w:rsid w:val="00862650"/>
    <w:rsid w:val="00913B34"/>
    <w:rsid w:val="009713D6"/>
    <w:rsid w:val="00992205"/>
    <w:rsid w:val="00995B7D"/>
    <w:rsid w:val="00A45ABF"/>
    <w:rsid w:val="00AD1E96"/>
    <w:rsid w:val="00B833D4"/>
    <w:rsid w:val="00B9249F"/>
    <w:rsid w:val="00BC0E25"/>
    <w:rsid w:val="00BC25CB"/>
    <w:rsid w:val="00BE2347"/>
    <w:rsid w:val="00BF5451"/>
    <w:rsid w:val="00C838BE"/>
    <w:rsid w:val="00C95C13"/>
    <w:rsid w:val="00CB4DDC"/>
    <w:rsid w:val="00D01FF1"/>
    <w:rsid w:val="00D07CFA"/>
    <w:rsid w:val="00D87F2C"/>
    <w:rsid w:val="00DE1DBA"/>
    <w:rsid w:val="00DE4A92"/>
    <w:rsid w:val="00DF323F"/>
    <w:rsid w:val="00E11509"/>
    <w:rsid w:val="00E561A8"/>
    <w:rsid w:val="00E60FD4"/>
    <w:rsid w:val="00EA53D2"/>
    <w:rsid w:val="00EB32BD"/>
    <w:rsid w:val="00EC3A8A"/>
    <w:rsid w:val="00ED0846"/>
    <w:rsid w:val="00EE11DD"/>
    <w:rsid w:val="00F35F91"/>
    <w:rsid w:val="00F50542"/>
    <w:rsid w:val="00F91BC5"/>
    <w:rsid w:val="00F9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BC2B14-A46F-4A87-89CF-F760A7AAC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45AB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323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F323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F323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F323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s://www.bluebeam.com/us/bluebeam-university/bluebeam-webinars/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://www.bluebeam.com/us/support/extensions-tool-sets.asp" TargetMode="External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21</Pages>
  <Words>1068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Corona Norco School District</Company>
  <LinksUpToDate>false</LinksUpToDate>
  <CharactersWithSpaces>7145</CharactersWithSpaces>
  <SharedDoc>false</SharedDoc>
  <HLinks>
    <vt:vector size="12" baseType="variant">
      <vt:variant>
        <vt:i4>3539054</vt:i4>
      </vt:variant>
      <vt:variant>
        <vt:i4>3</vt:i4>
      </vt:variant>
      <vt:variant>
        <vt:i4>0</vt:i4>
      </vt:variant>
      <vt:variant>
        <vt:i4>5</vt:i4>
      </vt:variant>
      <vt:variant>
        <vt:lpwstr>http://www.bluebeam.com/us/support/extensions-tool-sets.asp</vt:lpwstr>
      </vt:variant>
      <vt:variant>
        <vt:lpwstr/>
      </vt:variant>
      <vt:variant>
        <vt:i4>4718622</vt:i4>
      </vt:variant>
      <vt:variant>
        <vt:i4>0</vt:i4>
      </vt:variant>
      <vt:variant>
        <vt:i4>0</vt:i4>
      </vt:variant>
      <vt:variant>
        <vt:i4>5</vt:i4>
      </vt:variant>
      <vt:variant>
        <vt:lpwstr>http://www.bluebeam.com/us/bluebeam-university/bluebeam-webinars/getting-started.asp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Brown</dc:creator>
  <cp:keywords/>
  <cp:lastModifiedBy>Bill Brown</cp:lastModifiedBy>
  <cp:revision>2</cp:revision>
  <dcterms:created xsi:type="dcterms:W3CDTF">2016-11-14T15:13:00Z</dcterms:created>
  <dcterms:modified xsi:type="dcterms:W3CDTF">2017-05-12T17:29:00Z</dcterms:modified>
</cp:coreProperties>
</file>